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385F" w:rsidRDefault="00531DFA" w:rsidP="00531DFA">
      <w:pPr>
        <w:pStyle w:val="Heading1"/>
      </w:pPr>
      <w:bookmarkStart w:id="0" w:name="_GoBack"/>
      <w:bookmarkEnd w:id="0"/>
      <w:r>
        <w:t>Shake91_Input</w:t>
      </w:r>
    </w:p>
    <w:p w:rsidR="00531DFA" w:rsidRDefault="00531DFA" w:rsidP="00531DFA">
      <w:pPr>
        <w:pStyle w:val="Heading2"/>
      </w:pPr>
      <w:r>
        <w:t>Selecting Earthquake Motion</w:t>
      </w:r>
    </w:p>
    <w:p w:rsidR="00531DFA" w:rsidRDefault="00531DFA" w:rsidP="00531DFA">
      <w:pPr>
        <w:rPr>
          <w:rFonts w:ascii="Times New Roman" w:hAnsi="Times New Roman" w:cs="Times New Roman"/>
        </w:rPr>
      </w:pPr>
      <w:r>
        <w:rPr>
          <w:rFonts w:ascii="Times New Roman" w:hAnsi="Times New Roman" w:cs="Times New Roman"/>
        </w:rPr>
        <w:t>To select the El Centro earthquake motion, click the select button shown in the figure below and select the El Centro input motion from the dialog box that pops up.</w:t>
      </w:r>
      <w:r w:rsidR="005A30F8">
        <w:rPr>
          <w:rFonts w:ascii="Times New Roman" w:hAnsi="Times New Roman" w:cs="Times New Roman"/>
        </w:rPr>
        <w:t xml:space="preserve"> To double the amplitude of the earthquake you can change the </w:t>
      </w:r>
      <w:r w:rsidR="005A30F8" w:rsidRPr="005A30F8">
        <w:rPr>
          <w:rFonts w:ascii="Times New Roman" w:hAnsi="Times New Roman" w:cs="Times New Roman"/>
          <w:b/>
        </w:rPr>
        <w:t xml:space="preserve">Max </w:t>
      </w:r>
      <w:proofErr w:type="spellStart"/>
      <w:r w:rsidR="005A30F8" w:rsidRPr="005A30F8">
        <w:rPr>
          <w:rFonts w:ascii="Times New Roman" w:hAnsi="Times New Roman" w:cs="Times New Roman"/>
          <w:b/>
        </w:rPr>
        <w:t>Acc</w:t>
      </w:r>
      <w:proofErr w:type="spellEnd"/>
      <w:r w:rsidR="005A30F8" w:rsidRPr="005A30F8">
        <w:rPr>
          <w:rFonts w:ascii="Times New Roman" w:hAnsi="Times New Roman" w:cs="Times New Roman"/>
          <w:b/>
        </w:rPr>
        <w:t xml:space="preserve"> </w:t>
      </w:r>
      <w:r w:rsidR="005A30F8">
        <w:rPr>
          <w:rFonts w:ascii="Times New Roman" w:hAnsi="Times New Roman" w:cs="Times New Roman"/>
        </w:rPr>
        <w:t>from 0.1 to 0.2.</w:t>
      </w:r>
    </w:p>
    <w:p w:rsidR="004C4B54" w:rsidRPr="004C4B54" w:rsidRDefault="004C4B54" w:rsidP="004C4B54">
      <w:r w:rsidRPr="004C4B54">
        <w:rPr>
          <w:b/>
        </w:rPr>
        <w:t>Note:</w:t>
      </w:r>
      <w:r>
        <w:rPr>
          <w:b/>
        </w:rPr>
        <w:t xml:space="preserve"> </w:t>
      </w:r>
      <w:r w:rsidRPr="004C4B54">
        <w:t>SHAKE input and output is</w:t>
      </w:r>
      <w:r>
        <w:t xml:space="preserve"> </w:t>
      </w:r>
      <w:r w:rsidRPr="004C4B54">
        <w:t>not in terms of the upward and downward propagating wave trains, but in terms of the motions at: a) the boundary between two layers, referred to as a ‘within’ motion, or b) at a free surface, referred to as an ‘outcrop’ motion. The ‘within’ motion is the superposition of the up-ward and downward propagating wave trains. The outcrop motion is the motion that would occur at a free surface at that</w:t>
      </w:r>
      <w:r>
        <w:t xml:space="preserve"> location. Hence the outcrop mo</w:t>
      </w:r>
      <w:r w:rsidRPr="004C4B54">
        <w:t>tion is simply twice the upward propagating wave train motion. If ne</w:t>
      </w:r>
      <w:r>
        <w:t>eded, the upward propagating mo</w:t>
      </w:r>
      <w:r w:rsidRPr="004C4B54">
        <w:t>tion can be computed by taking half the o</w:t>
      </w:r>
      <w:r>
        <w:t>utcrop mo</w:t>
      </w:r>
      <w:r w:rsidRPr="004C4B54">
        <w:t>tion. At any poi</w:t>
      </w:r>
      <w:r>
        <w:t>nt, the downward propagating mo</w:t>
      </w:r>
      <w:r w:rsidRPr="004C4B54">
        <w:t xml:space="preserve">tion can then be computed by subtracting the upward propagating motion from the within motion. </w:t>
      </w:r>
    </w:p>
    <w:p w:rsidR="004C4B54" w:rsidRPr="004C4B54" w:rsidRDefault="004C4B54" w:rsidP="00531DFA">
      <w:pPr>
        <w:rPr>
          <w:rFonts w:ascii="Times New Roman" w:hAnsi="Times New Roman" w:cs="Times New Roman"/>
          <w:b/>
        </w:rPr>
      </w:pPr>
    </w:p>
    <w:p w:rsidR="00531DFA" w:rsidRDefault="00D52317" w:rsidP="00531DFA">
      <w:pPr>
        <w:keepNext/>
      </w:pPr>
      <w:r>
        <w:rPr>
          <w:noProof/>
        </w:rPr>
        <w:drawing>
          <wp:inline distT="0" distB="0" distL="0" distR="0">
            <wp:extent cx="5934710" cy="311404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4710" cy="3114040"/>
                    </a:xfrm>
                    <a:prstGeom prst="rect">
                      <a:avLst/>
                    </a:prstGeom>
                    <a:noFill/>
                    <a:ln>
                      <a:noFill/>
                    </a:ln>
                  </pic:spPr>
                </pic:pic>
              </a:graphicData>
            </a:graphic>
          </wp:inline>
        </w:drawing>
      </w:r>
    </w:p>
    <w:p w:rsidR="00531DFA" w:rsidRDefault="00531DFA" w:rsidP="00531DFA">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rsidR="005A30F8">
        <w:t>.</w:t>
      </w:r>
      <w:r w:rsidR="00D7401A">
        <w:fldChar w:fldCharType="begin"/>
      </w:r>
      <w:r w:rsidR="00D7401A">
        <w:instrText xml:space="preserve"> SEQ Figure \* ARABIC \s 1 </w:instrText>
      </w:r>
      <w:r w:rsidR="00D7401A">
        <w:fldChar w:fldCharType="separate"/>
      </w:r>
      <w:r w:rsidR="00D7401A">
        <w:rPr>
          <w:noProof/>
        </w:rPr>
        <w:t>1</w:t>
      </w:r>
      <w:r w:rsidR="00D7401A">
        <w:rPr>
          <w:noProof/>
        </w:rPr>
        <w:fldChar w:fldCharType="end"/>
      </w:r>
      <w:r>
        <w:t xml:space="preserve"> Location to select the input motion</w:t>
      </w:r>
    </w:p>
    <w:p w:rsidR="00531DFA" w:rsidRDefault="00531DFA" w:rsidP="00531DFA">
      <w:pPr>
        <w:keepNext/>
        <w:jc w:val="center"/>
      </w:pPr>
      <w:r>
        <w:rPr>
          <w:noProof/>
        </w:rPr>
        <w:lastRenderedPageBreak/>
        <w:drawing>
          <wp:inline distT="0" distB="0" distL="0" distR="0" wp14:anchorId="26A259C9" wp14:editId="3D5B4BD6">
            <wp:extent cx="1247745" cy="28387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47950" cy="2839200"/>
                    </a:xfrm>
                    <a:prstGeom prst="rect">
                      <a:avLst/>
                    </a:prstGeom>
                    <a:noFill/>
                    <a:ln>
                      <a:noFill/>
                    </a:ln>
                  </pic:spPr>
                </pic:pic>
              </a:graphicData>
            </a:graphic>
          </wp:inline>
        </w:drawing>
      </w:r>
    </w:p>
    <w:p w:rsidR="00531DFA" w:rsidRDefault="00531DFA" w:rsidP="00531DFA">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rsidR="005A30F8">
        <w:t>.</w:t>
      </w:r>
      <w:r w:rsidR="00D7401A">
        <w:fldChar w:fldCharType="begin"/>
      </w:r>
      <w:r w:rsidR="00D7401A">
        <w:instrText xml:space="preserve"> SEQ Figure \* ARABIC \s 1 </w:instrText>
      </w:r>
      <w:r w:rsidR="00D7401A">
        <w:fldChar w:fldCharType="separate"/>
      </w:r>
      <w:r w:rsidR="00D7401A">
        <w:rPr>
          <w:noProof/>
        </w:rPr>
        <w:t>2</w:t>
      </w:r>
      <w:r w:rsidR="00D7401A">
        <w:rPr>
          <w:noProof/>
        </w:rPr>
        <w:fldChar w:fldCharType="end"/>
      </w:r>
      <w:r>
        <w:t xml:space="preserve"> Dialog box that lists the input motion</w:t>
      </w:r>
    </w:p>
    <w:p w:rsidR="00964D80" w:rsidRDefault="00964D80" w:rsidP="00964D80">
      <w:pPr>
        <w:pStyle w:val="Heading2"/>
      </w:pPr>
      <w:r>
        <w:t>Changing the Soil Profile</w:t>
      </w:r>
    </w:p>
    <w:p w:rsidR="00964D80" w:rsidRPr="00964D80" w:rsidRDefault="00964D80" w:rsidP="00964D80">
      <w:pPr>
        <w:rPr>
          <w:i/>
        </w:rPr>
      </w:pPr>
      <w:r>
        <w:t xml:space="preserve">To change the soil profile you can do so from three different locations. From the tab menu, you can see the highlighted </w:t>
      </w:r>
      <w:r>
        <w:rPr>
          <w:b/>
        </w:rPr>
        <w:t>Soil Profile</w:t>
      </w:r>
      <w:r>
        <w:t xml:space="preserve"> option, which will have three options which are </w:t>
      </w:r>
      <w:r w:rsidRPr="00964D80">
        <w:rPr>
          <w:b/>
        </w:rPr>
        <w:t>Open Soil Profile</w:t>
      </w:r>
      <w:r>
        <w:t xml:space="preserve">, </w:t>
      </w:r>
      <w:r w:rsidRPr="00964D80">
        <w:rPr>
          <w:b/>
        </w:rPr>
        <w:t>Load</w:t>
      </w:r>
      <w:r>
        <w:rPr>
          <w:b/>
        </w:rPr>
        <w:t xml:space="preserve"> Soil Profile </w:t>
      </w:r>
      <w:r>
        <w:t xml:space="preserve">and </w:t>
      </w:r>
      <w:r>
        <w:rPr>
          <w:b/>
        </w:rPr>
        <w:t>Save Current Soil Profile.</w:t>
      </w:r>
      <w:r>
        <w:t xml:space="preserve">  Open soil profile will open a text file which you can edit (this is similar to how you would edit the interface below</w:t>
      </w:r>
      <w:r w:rsidR="005A30F8">
        <w:t>. The format of the text file is the same was is shown in the table on the interface.)</w:t>
      </w:r>
      <w:r>
        <w:t xml:space="preserve"> After you made the changes to the text file you need to save the text and the load the soil profile. To change the modulus reduction curve that is used, which for this homework is PI – 0 and PI – 200, the easiest way to do so is to change the number that is highlighted in the </w:t>
      </w:r>
      <w:r w:rsidRPr="00964D80">
        <w:rPr>
          <w:b/>
        </w:rPr>
        <w:t>Dynamic Soil Properties</w:t>
      </w:r>
      <w:r>
        <w:t xml:space="preserve"> section and click select and apply. Select either PI – 0 or PI – 200. (Make sure to do this for the 3 materials listed. This will make it so the Material that is shown in </w:t>
      </w:r>
      <w:r w:rsidRPr="00964D80">
        <w:rPr>
          <w:b/>
        </w:rPr>
        <w:t>Soil Profile</w:t>
      </w:r>
      <w:r>
        <w:rPr>
          <w:b/>
        </w:rPr>
        <w:t xml:space="preserve"> </w:t>
      </w:r>
      <w:r>
        <w:t xml:space="preserve">will use the material selected under </w:t>
      </w:r>
      <w:r>
        <w:rPr>
          <w:b/>
        </w:rPr>
        <w:t>Dynamic Soil Properties</w:t>
      </w:r>
      <w:r>
        <w:t>, which you changed to be PI – 0 or PI – 200.</w:t>
      </w:r>
    </w:p>
    <w:p w:rsidR="00964D80" w:rsidRDefault="00964D80" w:rsidP="00964D80">
      <w:pPr>
        <w:keepNext/>
        <w:jc w:val="center"/>
      </w:pPr>
      <w:r>
        <w:rPr>
          <w:noProof/>
        </w:rPr>
        <w:lastRenderedPageBreak/>
        <w:drawing>
          <wp:inline distT="0" distB="0" distL="0" distR="0" wp14:anchorId="4AB7DF62" wp14:editId="0B0183D4">
            <wp:extent cx="5943600" cy="3105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105785"/>
                    </a:xfrm>
                    <a:prstGeom prst="rect">
                      <a:avLst/>
                    </a:prstGeom>
                    <a:noFill/>
                    <a:ln>
                      <a:noFill/>
                    </a:ln>
                  </pic:spPr>
                </pic:pic>
              </a:graphicData>
            </a:graphic>
          </wp:inline>
        </w:drawing>
      </w:r>
    </w:p>
    <w:p w:rsidR="005A30F8" w:rsidRDefault="00964D80" w:rsidP="00964D80">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rsidR="005A30F8">
        <w:t>.</w:t>
      </w:r>
      <w:r w:rsidR="00D7401A">
        <w:fldChar w:fldCharType="begin"/>
      </w:r>
      <w:r w:rsidR="00D7401A">
        <w:instrText xml:space="preserve"> SEQ Figure \* ARABIC \s 1 </w:instrText>
      </w:r>
      <w:r w:rsidR="00D7401A">
        <w:fldChar w:fldCharType="separate"/>
      </w:r>
      <w:r w:rsidR="00D7401A">
        <w:rPr>
          <w:noProof/>
        </w:rPr>
        <w:t>3</w:t>
      </w:r>
      <w:r w:rsidR="00D7401A">
        <w:rPr>
          <w:noProof/>
        </w:rPr>
        <w:fldChar w:fldCharType="end"/>
      </w:r>
      <w:r>
        <w:t xml:space="preserve"> Location to change the material properties</w:t>
      </w:r>
    </w:p>
    <w:p w:rsidR="005A30F8" w:rsidRDefault="005A30F8" w:rsidP="005A30F8">
      <w:pPr>
        <w:rPr>
          <w:color w:val="4F81BD" w:themeColor="accent1"/>
          <w:sz w:val="18"/>
          <w:szCs w:val="18"/>
        </w:rPr>
      </w:pPr>
      <w:r>
        <w:br w:type="page"/>
      </w:r>
    </w:p>
    <w:p w:rsidR="005A30F8" w:rsidRDefault="005A30F8" w:rsidP="005A30F8">
      <w:pPr>
        <w:pStyle w:val="Heading2"/>
      </w:pPr>
      <w:r>
        <w:lastRenderedPageBreak/>
        <w:t>Running Shake91</w:t>
      </w:r>
    </w:p>
    <w:p w:rsidR="005A30F8" w:rsidRDefault="005A30F8" w:rsidP="005A30F8">
      <w:r>
        <w:t xml:space="preserve">Under the </w:t>
      </w:r>
      <w:r>
        <w:rPr>
          <w:b/>
        </w:rPr>
        <w:t>Shake91</w:t>
      </w:r>
      <w:r>
        <w:t xml:space="preserve"> option that you can see highlighted below you will find the option to </w:t>
      </w:r>
      <w:r>
        <w:rPr>
          <w:b/>
        </w:rPr>
        <w:t xml:space="preserve">Generate </w:t>
      </w:r>
      <w:r>
        <w:t xml:space="preserve">and </w:t>
      </w:r>
      <w:r>
        <w:rPr>
          <w:b/>
        </w:rPr>
        <w:t>Run</w:t>
      </w:r>
      <w:r>
        <w:t xml:space="preserve">. </w:t>
      </w:r>
      <w:r>
        <w:rPr>
          <w:b/>
        </w:rPr>
        <w:t>Generate</w:t>
      </w:r>
      <w:r>
        <w:t xml:space="preserve"> will create an input file for Shake91 using the values that are inputted into the Shake91_Input interface. After you created the Shake91 input file you can select the </w:t>
      </w:r>
      <w:r>
        <w:rPr>
          <w:b/>
        </w:rPr>
        <w:t xml:space="preserve">Run </w:t>
      </w:r>
      <w:r>
        <w:t xml:space="preserve">option to start the analysis. When you click </w:t>
      </w:r>
      <w:r>
        <w:rPr>
          <w:b/>
        </w:rPr>
        <w:t>Run</w:t>
      </w:r>
      <w:r>
        <w:t xml:space="preserve">, you will be prompted to select </w:t>
      </w:r>
      <w:proofErr w:type="gramStart"/>
      <w:r>
        <w:t>a</w:t>
      </w:r>
      <w:proofErr w:type="gramEnd"/>
      <w:r>
        <w:t xml:space="preserve"> input file (which was made using </w:t>
      </w:r>
      <w:r>
        <w:rPr>
          <w:b/>
        </w:rPr>
        <w:t>Generate</w:t>
      </w:r>
      <w:r>
        <w:t xml:space="preserve">). </w:t>
      </w:r>
    </w:p>
    <w:p w:rsidR="005A30F8" w:rsidRPr="005A30F8" w:rsidRDefault="005A30F8" w:rsidP="005A30F8">
      <w:r>
        <w:rPr>
          <w:b/>
        </w:rPr>
        <w:t>Note:</w:t>
      </w:r>
      <w:r>
        <w:t xml:space="preserve"> Please wait till a dialog box that says complete appear before moving on the next step.</w:t>
      </w:r>
    </w:p>
    <w:p w:rsidR="005A30F8" w:rsidRDefault="005A30F8" w:rsidP="005A30F8">
      <w:pPr>
        <w:keepNext/>
      </w:pPr>
      <w:r>
        <w:rPr>
          <w:noProof/>
        </w:rPr>
        <w:drawing>
          <wp:inline distT="0" distB="0" distL="0" distR="0" wp14:anchorId="3EB9DDE9" wp14:editId="7B82F9C6">
            <wp:extent cx="5943600" cy="31057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105785"/>
                    </a:xfrm>
                    <a:prstGeom prst="rect">
                      <a:avLst/>
                    </a:prstGeom>
                    <a:noFill/>
                    <a:ln>
                      <a:noFill/>
                    </a:ln>
                  </pic:spPr>
                </pic:pic>
              </a:graphicData>
            </a:graphic>
          </wp:inline>
        </w:drawing>
      </w:r>
    </w:p>
    <w:p w:rsidR="005A30F8" w:rsidRDefault="005A30F8" w:rsidP="005A30F8">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t>.</w:t>
      </w:r>
      <w:r w:rsidR="00D7401A">
        <w:fldChar w:fldCharType="begin"/>
      </w:r>
      <w:r w:rsidR="00D7401A">
        <w:instrText xml:space="preserve"> SEQ Figure \* ARABIC \s 1 </w:instrText>
      </w:r>
      <w:r w:rsidR="00D7401A">
        <w:fldChar w:fldCharType="separate"/>
      </w:r>
      <w:r w:rsidR="00D7401A">
        <w:rPr>
          <w:noProof/>
        </w:rPr>
        <w:t>4</w:t>
      </w:r>
      <w:r w:rsidR="00D7401A">
        <w:rPr>
          <w:noProof/>
        </w:rPr>
        <w:fldChar w:fldCharType="end"/>
      </w:r>
      <w:r>
        <w:t xml:space="preserve"> Location to interact with Shake91</w:t>
      </w:r>
    </w:p>
    <w:p w:rsidR="005A30F8" w:rsidRDefault="005A30F8" w:rsidP="005A30F8">
      <w:pPr>
        <w:rPr>
          <w:color w:val="4F81BD" w:themeColor="accent1"/>
          <w:sz w:val="18"/>
          <w:szCs w:val="18"/>
        </w:rPr>
      </w:pPr>
      <w:r>
        <w:br w:type="page"/>
      </w:r>
    </w:p>
    <w:p w:rsidR="005A30F8" w:rsidRDefault="005A30F8" w:rsidP="005A30F8">
      <w:pPr>
        <w:pStyle w:val="Heading2"/>
      </w:pPr>
      <w:r>
        <w:lastRenderedPageBreak/>
        <w:t>Viewing Results</w:t>
      </w:r>
    </w:p>
    <w:p w:rsidR="005A30F8" w:rsidRPr="005A30F8" w:rsidRDefault="005A30F8" w:rsidP="005A30F8">
      <w:r>
        <w:t xml:space="preserve">To view the results for completed runs you can make use of the view option shown in the figure below. When you click </w:t>
      </w:r>
      <w:r>
        <w:rPr>
          <w:b/>
        </w:rPr>
        <w:t>View Figures</w:t>
      </w:r>
      <w:r>
        <w:t>, a dialog box will pop up and allow you to select the figures you wish to see. You will first select the folder (which are named after you runs). After you will be shown a list of all available figures from which you can select multiple figures to view at any time.</w:t>
      </w:r>
    </w:p>
    <w:p w:rsidR="005A30F8" w:rsidRDefault="005A30F8" w:rsidP="005A30F8">
      <w:pPr>
        <w:keepNext/>
      </w:pPr>
      <w:r>
        <w:rPr>
          <w:b/>
          <w:noProof/>
        </w:rPr>
        <w:drawing>
          <wp:inline distT="0" distB="0" distL="0" distR="0" wp14:anchorId="6FDA3D35" wp14:editId="226B1477">
            <wp:extent cx="5943600" cy="3105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105785"/>
                    </a:xfrm>
                    <a:prstGeom prst="rect">
                      <a:avLst/>
                    </a:prstGeom>
                    <a:noFill/>
                    <a:ln>
                      <a:noFill/>
                    </a:ln>
                  </pic:spPr>
                </pic:pic>
              </a:graphicData>
            </a:graphic>
          </wp:inline>
        </w:drawing>
      </w:r>
    </w:p>
    <w:p w:rsidR="005A30F8" w:rsidRDefault="005A30F8" w:rsidP="005A30F8">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t>.</w:t>
      </w:r>
      <w:r w:rsidR="00D7401A">
        <w:fldChar w:fldCharType="begin"/>
      </w:r>
      <w:r w:rsidR="00D7401A">
        <w:instrText xml:space="preserve"> SEQ Figure \* ARABIC \s 1 </w:instrText>
      </w:r>
      <w:r w:rsidR="00D7401A">
        <w:fldChar w:fldCharType="separate"/>
      </w:r>
      <w:r w:rsidR="00D7401A">
        <w:rPr>
          <w:noProof/>
        </w:rPr>
        <w:t>5</w:t>
      </w:r>
      <w:r w:rsidR="00D7401A">
        <w:rPr>
          <w:noProof/>
        </w:rPr>
        <w:fldChar w:fldCharType="end"/>
      </w:r>
      <w:r>
        <w:t xml:space="preserve"> Location to view results from completed runs</w:t>
      </w:r>
    </w:p>
    <w:p w:rsidR="005A30F8" w:rsidRDefault="005A30F8" w:rsidP="005A30F8">
      <w:pPr>
        <w:keepNext/>
        <w:jc w:val="center"/>
      </w:pPr>
      <w:r>
        <w:rPr>
          <w:noProof/>
        </w:rPr>
        <w:lastRenderedPageBreak/>
        <w:drawing>
          <wp:inline distT="0" distB="0" distL="0" distR="0" wp14:anchorId="024F10BC" wp14:editId="2E41B937">
            <wp:extent cx="4554747" cy="3045433"/>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54706" cy="3045405"/>
                    </a:xfrm>
                    <a:prstGeom prst="rect">
                      <a:avLst/>
                    </a:prstGeom>
                    <a:noFill/>
                    <a:ln>
                      <a:noFill/>
                    </a:ln>
                  </pic:spPr>
                </pic:pic>
              </a:graphicData>
            </a:graphic>
          </wp:inline>
        </w:drawing>
      </w:r>
      <w:r w:rsidR="003433D8" w:rsidRPr="003433D8">
        <w:t xml:space="preserve"> </w:t>
      </w:r>
      <w:r w:rsidR="003433D8">
        <w:rPr>
          <w:noProof/>
        </w:rPr>
        <w:drawing>
          <wp:inline distT="0" distB="0" distL="0" distR="0">
            <wp:extent cx="4528868" cy="3258904"/>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a:extLst>
                        <a:ext uri="{28A0092B-C50C-407E-A947-70E740481C1C}">
                          <a14:useLocalDpi xmlns:a14="http://schemas.microsoft.com/office/drawing/2010/main" val="0"/>
                        </a:ext>
                      </a:extLst>
                    </a:blip>
                    <a:srcRect r="2138"/>
                    <a:stretch/>
                  </pic:blipFill>
                  <pic:spPr bwMode="auto">
                    <a:xfrm>
                      <a:off x="0" y="0"/>
                      <a:ext cx="4560357" cy="3281563"/>
                    </a:xfrm>
                    <a:prstGeom prst="rect">
                      <a:avLst/>
                    </a:prstGeom>
                    <a:noFill/>
                    <a:ln>
                      <a:noFill/>
                    </a:ln>
                    <a:extLst>
                      <a:ext uri="{53640926-AAD7-44D8-BBD7-CCE9431645EC}">
                        <a14:shadowObscured xmlns:a14="http://schemas.microsoft.com/office/drawing/2010/main"/>
                      </a:ext>
                    </a:extLst>
                  </pic:spPr>
                </pic:pic>
              </a:graphicData>
            </a:graphic>
          </wp:inline>
        </w:drawing>
      </w:r>
    </w:p>
    <w:p w:rsidR="005A30F8" w:rsidRPr="005A30F8" w:rsidRDefault="005A30F8" w:rsidP="005A30F8">
      <w:pPr>
        <w:pStyle w:val="Caption"/>
        <w:jc w:val="center"/>
      </w:pPr>
      <w:r>
        <w:t xml:space="preserve">Figure </w:t>
      </w:r>
      <w:r w:rsidR="00D7401A">
        <w:fldChar w:fldCharType="begin"/>
      </w:r>
      <w:r w:rsidR="00D7401A">
        <w:instrText xml:space="preserve"> STYLEREF 1 \s </w:instrText>
      </w:r>
      <w:r w:rsidR="00D7401A">
        <w:fldChar w:fldCharType="separate"/>
      </w:r>
      <w:r w:rsidR="00D7401A">
        <w:rPr>
          <w:noProof/>
        </w:rPr>
        <w:t>1</w:t>
      </w:r>
      <w:r w:rsidR="00D7401A">
        <w:rPr>
          <w:noProof/>
        </w:rPr>
        <w:fldChar w:fldCharType="end"/>
      </w:r>
      <w:r>
        <w:t>.</w:t>
      </w:r>
      <w:r w:rsidR="00D7401A">
        <w:fldChar w:fldCharType="begin"/>
      </w:r>
      <w:r w:rsidR="00D7401A">
        <w:instrText xml:space="preserve"> SEQ Figure \* ARABIC \s 1 </w:instrText>
      </w:r>
      <w:r w:rsidR="00D7401A">
        <w:fldChar w:fldCharType="separate"/>
      </w:r>
      <w:r w:rsidR="00D7401A">
        <w:rPr>
          <w:noProof/>
        </w:rPr>
        <w:t>6</w:t>
      </w:r>
      <w:r w:rsidR="00D7401A">
        <w:rPr>
          <w:noProof/>
        </w:rPr>
        <w:fldChar w:fldCharType="end"/>
      </w:r>
      <w:r>
        <w:t xml:space="preserve"> Dialog box that allows you to select figures to view</w:t>
      </w:r>
    </w:p>
    <w:sectPr w:rsidR="005A30F8" w:rsidRPr="005A30F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5F4A9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1DFA"/>
    <w:rsid w:val="00121FCC"/>
    <w:rsid w:val="003433D8"/>
    <w:rsid w:val="004C4B54"/>
    <w:rsid w:val="00531DFA"/>
    <w:rsid w:val="005A30F8"/>
    <w:rsid w:val="00647A55"/>
    <w:rsid w:val="00964D80"/>
    <w:rsid w:val="00D52317"/>
    <w:rsid w:val="00D7401A"/>
    <w:rsid w:val="00DA1FBC"/>
    <w:rsid w:val="00E417B2"/>
    <w:rsid w:val="00EC2FC6"/>
    <w:rsid w:val="00FA21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B21A0BD-FBFE-4B3E-8DC0-8114DEBE71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31DFA"/>
    <w:pPr>
      <w:keepNext/>
      <w:keepLines/>
      <w:numPr>
        <w:numId w:val="1"/>
      </w:numPr>
      <w:spacing w:before="480" w:after="0"/>
      <w:outlineLvl w:val="0"/>
    </w:pPr>
    <w:rPr>
      <w:rFonts w:ascii="Times New Roman" w:eastAsiaTheme="majorEastAsia" w:hAnsi="Times New Roman" w:cstheme="majorBidi"/>
      <w:b/>
      <w:bCs/>
      <w:sz w:val="28"/>
      <w:szCs w:val="28"/>
    </w:rPr>
  </w:style>
  <w:style w:type="paragraph" w:styleId="Heading2">
    <w:name w:val="heading 2"/>
    <w:basedOn w:val="Normal"/>
    <w:next w:val="Normal"/>
    <w:link w:val="Heading2Char"/>
    <w:uiPriority w:val="9"/>
    <w:unhideWhenUsed/>
    <w:qFormat/>
    <w:rsid w:val="00531DFA"/>
    <w:pPr>
      <w:keepNext/>
      <w:keepLines/>
      <w:numPr>
        <w:ilvl w:val="1"/>
        <w:numId w:val="1"/>
      </w:numPr>
      <w:spacing w:before="200" w:after="0"/>
      <w:outlineLvl w:val="1"/>
    </w:pPr>
    <w:rPr>
      <w:rFonts w:ascii="Times New Roman" w:eastAsiaTheme="majorEastAsia" w:hAnsi="Times New Roman" w:cstheme="majorBidi"/>
      <w:b/>
      <w:bCs/>
      <w:sz w:val="26"/>
      <w:szCs w:val="26"/>
    </w:rPr>
  </w:style>
  <w:style w:type="paragraph" w:styleId="Heading3">
    <w:name w:val="heading 3"/>
    <w:basedOn w:val="Normal"/>
    <w:next w:val="Normal"/>
    <w:link w:val="Heading3Char"/>
    <w:uiPriority w:val="9"/>
    <w:semiHidden/>
    <w:unhideWhenUsed/>
    <w:qFormat/>
    <w:rsid w:val="00531DFA"/>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531DFA"/>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531DFA"/>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531DFA"/>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531DF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31DF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531DF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31DFA"/>
    <w:rPr>
      <w:rFonts w:ascii="Times New Roman" w:eastAsiaTheme="majorEastAsia" w:hAnsi="Times New Roman" w:cstheme="majorBidi"/>
      <w:b/>
      <w:bCs/>
      <w:sz w:val="28"/>
      <w:szCs w:val="28"/>
    </w:rPr>
  </w:style>
  <w:style w:type="paragraph" w:styleId="BalloonText">
    <w:name w:val="Balloon Text"/>
    <w:basedOn w:val="Normal"/>
    <w:link w:val="BalloonTextChar"/>
    <w:uiPriority w:val="99"/>
    <w:semiHidden/>
    <w:unhideWhenUsed/>
    <w:rsid w:val="00531D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1DFA"/>
    <w:rPr>
      <w:rFonts w:ascii="Tahoma" w:hAnsi="Tahoma" w:cs="Tahoma"/>
      <w:sz w:val="16"/>
      <w:szCs w:val="16"/>
    </w:rPr>
  </w:style>
  <w:style w:type="character" w:customStyle="1" w:styleId="Heading2Char">
    <w:name w:val="Heading 2 Char"/>
    <w:basedOn w:val="DefaultParagraphFont"/>
    <w:link w:val="Heading2"/>
    <w:uiPriority w:val="9"/>
    <w:rsid w:val="00531DFA"/>
    <w:rPr>
      <w:rFonts w:ascii="Times New Roman" w:eastAsiaTheme="majorEastAsia" w:hAnsi="Times New Roman" w:cstheme="majorBidi"/>
      <w:b/>
      <w:bCs/>
      <w:sz w:val="26"/>
      <w:szCs w:val="26"/>
    </w:rPr>
  </w:style>
  <w:style w:type="character" w:customStyle="1" w:styleId="Heading3Char">
    <w:name w:val="Heading 3 Char"/>
    <w:basedOn w:val="DefaultParagraphFont"/>
    <w:link w:val="Heading3"/>
    <w:uiPriority w:val="9"/>
    <w:semiHidden/>
    <w:rsid w:val="00531DF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531DF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531DF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531DF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531DF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31DF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31DFA"/>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531DFA"/>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845449">
      <w:bodyDiv w:val="1"/>
      <w:marLeft w:val="0"/>
      <w:marRight w:val="0"/>
      <w:marTop w:val="0"/>
      <w:marBottom w:val="0"/>
      <w:divBdr>
        <w:top w:val="none" w:sz="0" w:space="0" w:color="auto"/>
        <w:left w:val="none" w:sz="0" w:space="0" w:color="auto"/>
        <w:bottom w:val="none" w:sz="0" w:space="0" w:color="auto"/>
        <w:right w:val="none" w:sz="0" w:space="0" w:color="auto"/>
      </w:divBdr>
      <w:divsChild>
        <w:div w:id="672991639">
          <w:marLeft w:val="0"/>
          <w:marRight w:val="0"/>
          <w:marTop w:val="0"/>
          <w:marBottom w:val="0"/>
          <w:divBdr>
            <w:top w:val="none" w:sz="0" w:space="0" w:color="auto"/>
            <w:left w:val="none" w:sz="0" w:space="0" w:color="auto"/>
            <w:bottom w:val="none" w:sz="0" w:space="0" w:color="auto"/>
            <w:right w:val="none" w:sz="0" w:space="0" w:color="auto"/>
          </w:divBdr>
        </w:div>
        <w:div w:id="2145732465">
          <w:marLeft w:val="0"/>
          <w:marRight w:val="0"/>
          <w:marTop w:val="0"/>
          <w:marBottom w:val="0"/>
          <w:divBdr>
            <w:top w:val="none" w:sz="0" w:space="0" w:color="auto"/>
            <w:left w:val="none" w:sz="0" w:space="0" w:color="auto"/>
            <w:bottom w:val="none" w:sz="0" w:space="0" w:color="auto"/>
            <w:right w:val="none" w:sz="0" w:space="0" w:color="auto"/>
          </w:divBdr>
        </w:div>
        <w:div w:id="1583567488">
          <w:marLeft w:val="0"/>
          <w:marRight w:val="0"/>
          <w:marTop w:val="0"/>
          <w:marBottom w:val="0"/>
          <w:divBdr>
            <w:top w:val="none" w:sz="0" w:space="0" w:color="auto"/>
            <w:left w:val="none" w:sz="0" w:space="0" w:color="auto"/>
            <w:bottom w:val="none" w:sz="0" w:space="0" w:color="auto"/>
            <w:right w:val="none" w:sz="0" w:space="0" w:color="auto"/>
          </w:divBdr>
        </w:div>
        <w:div w:id="325282988">
          <w:marLeft w:val="0"/>
          <w:marRight w:val="0"/>
          <w:marTop w:val="0"/>
          <w:marBottom w:val="0"/>
          <w:divBdr>
            <w:top w:val="none" w:sz="0" w:space="0" w:color="auto"/>
            <w:left w:val="none" w:sz="0" w:space="0" w:color="auto"/>
            <w:bottom w:val="none" w:sz="0" w:space="0" w:color="auto"/>
            <w:right w:val="none" w:sz="0" w:space="0" w:color="auto"/>
          </w:divBdr>
        </w:div>
        <w:div w:id="930116166">
          <w:marLeft w:val="0"/>
          <w:marRight w:val="0"/>
          <w:marTop w:val="0"/>
          <w:marBottom w:val="0"/>
          <w:divBdr>
            <w:top w:val="none" w:sz="0" w:space="0" w:color="auto"/>
            <w:left w:val="none" w:sz="0" w:space="0" w:color="auto"/>
            <w:bottom w:val="none" w:sz="0" w:space="0" w:color="auto"/>
            <w:right w:val="none" w:sz="0" w:space="0" w:color="auto"/>
          </w:divBdr>
        </w:div>
        <w:div w:id="2130664802">
          <w:marLeft w:val="0"/>
          <w:marRight w:val="0"/>
          <w:marTop w:val="0"/>
          <w:marBottom w:val="0"/>
          <w:divBdr>
            <w:top w:val="none" w:sz="0" w:space="0" w:color="auto"/>
            <w:left w:val="none" w:sz="0" w:space="0" w:color="auto"/>
            <w:bottom w:val="none" w:sz="0" w:space="0" w:color="auto"/>
            <w:right w:val="none" w:sz="0" w:space="0" w:color="auto"/>
          </w:divBdr>
        </w:div>
        <w:div w:id="612832777">
          <w:marLeft w:val="0"/>
          <w:marRight w:val="0"/>
          <w:marTop w:val="0"/>
          <w:marBottom w:val="0"/>
          <w:divBdr>
            <w:top w:val="none" w:sz="0" w:space="0" w:color="auto"/>
            <w:left w:val="none" w:sz="0" w:space="0" w:color="auto"/>
            <w:bottom w:val="none" w:sz="0" w:space="0" w:color="auto"/>
            <w:right w:val="none" w:sz="0" w:space="0" w:color="auto"/>
          </w:divBdr>
        </w:div>
        <w:div w:id="1490714114">
          <w:marLeft w:val="0"/>
          <w:marRight w:val="0"/>
          <w:marTop w:val="0"/>
          <w:marBottom w:val="0"/>
          <w:divBdr>
            <w:top w:val="none" w:sz="0" w:space="0" w:color="auto"/>
            <w:left w:val="none" w:sz="0" w:space="0" w:color="auto"/>
            <w:bottom w:val="none" w:sz="0" w:space="0" w:color="auto"/>
            <w:right w:val="none" w:sz="0" w:space="0" w:color="auto"/>
          </w:divBdr>
        </w:div>
        <w:div w:id="1400977471">
          <w:marLeft w:val="0"/>
          <w:marRight w:val="0"/>
          <w:marTop w:val="0"/>
          <w:marBottom w:val="0"/>
          <w:divBdr>
            <w:top w:val="none" w:sz="0" w:space="0" w:color="auto"/>
            <w:left w:val="none" w:sz="0" w:space="0" w:color="auto"/>
            <w:bottom w:val="none" w:sz="0" w:space="0" w:color="auto"/>
            <w:right w:val="none" w:sz="0" w:space="0" w:color="auto"/>
          </w:divBdr>
        </w:div>
        <w:div w:id="1644961620">
          <w:marLeft w:val="0"/>
          <w:marRight w:val="0"/>
          <w:marTop w:val="0"/>
          <w:marBottom w:val="0"/>
          <w:divBdr>
            <w:top w:val="none" w:sz="0" w:space="0" w:color="auto"/>
            <w:left w:val="none" w:sz="0" w:space="0" w:color="auto"/>
            <w:bottom w:val="none" w:sz="0" w:space="0" w:color="auto"/>
            <w:right w:val="none" w:sz="0" w:space="0" w:color="auto"/>
          </w:divBdr>
        </w:div>
        <w:div w:id="1488131281">
          <w:marLeft w:val="0"/>
          <w:marRight w:val="0"/>
          <w:marTop w:val="0"/>
          <w:marBottom w:val="0"/>
          <w:divBdr>
            <w:top w:val="none" w:sz="0" w:space="0" w:color="auto"/>
            <w:left w:val="none" w:sz="0" w:space="0" w:color="auto"/>
            <w:bottom w:val="none" w:sz="0" w:space="0" w:color="auto"/>
            <w:right w:val="none" w:sz="0" w:space="0" w:color="auto"/>
          </w:divBdr>
        </w:div>
        <w:div w:id="908929789">
          <w:marLeft w:val="0"/>
          <w:marRight w:val="0"/>
          <w:marTop w:val="0"/>
          <w:marBottom w:val="0"/>
          <w:divBdr>
            <w:top w:val="none" w:sz="0" w:space="0" w:color="auto"/>
            <w:left w:val="none" w:sz="0" w:space="0" w:color="auto"/>
            <w:bottom w:val="none" w:sz="0" w:space="0" w:color="auto"/>
            <w:right w:val="none" w:sz="0" w:space="0" w:color="auto"/>
          </w:divBdr>
        </w:div>
        <w:div w:id="1265772221">
          <w:marLeft w:val="0"/>
          <w:marRight w:val="0"/>
          <w:marTop w:val="0"/>
          <w:marBottom w:val="0"/>
          <w:divBdr>
            <w:top w:val="none" w:sz="0" w:space="0" w:color="auto"/>
            <w:left w:val="none" w:sz="0" w:space="0" w:color="auto"/>
            <w:bottom w:val="none" w:sz="0" w:space="0" w:color="auto"/>
            <w:right w:val="none" w:sz="0" w:space="0" w:color="auto"/>
          </w:divBdr>
        </w:div>
        <w:div w:id="717626813">
          <w:marLeft w:val="0"/>
          <w:marRight w:val="0"/>
          <w:marTop w:val="0"/>
          <w:marBottom w:val="0"/>
          <w:divBdr>
            <w:top w:val="none" w:sz="0" w:space="0" w:color="auto"/>
            <w:left w:val="none" w:sz="0" w:space="0" w:color="auto"/>
            <w:bottom w:val="none" w:sz="0" w:space="0" w:color="auto"/>
            <w:right w:val="none" w:sz="0" w:space="0" w:color="auto"/>
          </w:divBdr>
        </w:div>
        <w:div w:id="2132967034">
          <w:marLeft w:val="0"/>
          <w:marRight w:val="0"/>
          <w:marTop w:val="0"/>
          <w:marBottom w:val="0"/>
          <w:divBdr>
            <w:top w:val="none" w:sz="0" w:space="0" w:color="auto"/>
            <w:left w:val="none" w:sz="0" w:space="0" w:color="auto"/>
            <w:bottom w:val="none" w:sz="0" w:space="0" w:color="auto"/>
            <w:right w:val="none" w:sz="0" w:space="0" w:color="auto"/>
          </w:divBdr>
        </w:div>
        <w:div w:id="1298300277">
          <w:marLeft w:val="0"/>
          <w:marRight w:val="0"/>
          <w:marTop w:val="0"/>
          <w:marBottom w:val="0"/>
          <w:divBdr>
            <w:top w:val="none" w:sz="0" w:space="0" w:color="auto"/>
            <w:left w:val="none" w:sz="0" w:space="0" w:color="auto"/>
            <w:bottom w:val="none" w:sz="0" w:space="0" w:color="auto"/>
            <w:right w:val="none" w:sz="0" w:space="0" w:color="auto"/>
          </w:divBdr>
        </w:div>
        <w:div w:id="250283096">
          <w:marLeft w:val="0"/>
          <w:marRight w:val="0"/>
          <w:marTop w:val="0"/>
          <w:marBottom w:val="0"/>
          <w:divBdr>
            <w:top w:val="none" w:sz="0" w:space="0" w:color="auto"/>
            <w:left w:val="none" w:sz="0" w:space="0" w:color="auto"/>
            <w:bottom w:val="none" w:sz="0" w:space="0" w:color="auto"/>
            <w:right w:val="none" w:sz="0" w:space="0" w:color="auto"/>
          </w:divBdr>
        </w:div>
        <w:div w:id="5779038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118</TotalTime>
  <Pages>6</Pages>
  <Words>548</Words>
  <Characters>3127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dc:creator>
  <cp:lastModifiedBy>John</cp:lastModifiedBy>
  <cp:revision>4</cp:revision>
  <cp:lastPrinted>2015-11-14T02:44:00Z</cp:lastPrinted>
  <dcterms:created xsi:type="dcterms:W3CDTF">2015-11-06T02:03:00Z</dcterms:created>
  <dcterms:modified xsi:type="dcterms:W3CDTF">2015-11-14T02:44:00Z</dcterms:modified>
</cp:coreProperties>
</file>